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334" w:rsidRPr="007E2334" w:rsidRDefault="007E2334" w:rsidP="007E23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E233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Neregistrované pečovatelské domy: Příslib rychlé pomoci nebo cesta k problémům?</w:t>
      </w:r>
    </w:p>
    <w:p w:rsidR="007E2334" w:rsidRPr="007E2334" w:rsidRDefault="007E2334" w:rsidP="00D212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334">
        <w:rPr>
          <w:rFonts w:ascii="Times New Roman" w:eastAsia="Times New Roman" w:hAnsi="Times New Roman" w:cs="Times New Roman"/>
          <w:sz w:val="24"/>
          <w:szCs w:val="24"/>
          <w:lang w:eastAsia="cs-CZ"/>
        </w:rPr>
        <w:t>V poslední době se i v našem regionu objevuje stále více tzv. "neregistrovaných pečovatelských domů" – zařízení, která nabízejí péči a ubytování pro seniory</w:t>
      </w:r>
      <w:r w:rsidR="00B729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B7292B" w:rsidRPr="00D53ADC">
        <w:rPr>
          <w:rFonts w:ascii="Times New Roman" w:hAnsi="Times New Roman" w:cs="Times New Roman"/>
        </w:rPr>
        <w:t>kteří se o sebe nedokáží sami postarat.</w:t>
      </w:r>
      <w:r w:rsidRPr="007E23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Ačkoliv slibují vše, co poskytují i oficiální pečovatelské služby, často fungují bez zákonné registrace a kontroly. V čem tedy může být problém?</w:t>
      </w:r>
    </w:p>
    <w:p w:rsidR="007E2334" w:rsidRPr="007E2334" w:rsidRDefault="007E2334" w:rsidP="00D212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3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Oficiální registrace od krajského úřadu zaručuje, že </w:t>
      </w:r>
      <w:r w:rsidR="00B7292B">
        <w:rPr>
          <w:rFonts w:ascii="Times New Roman" w:eastAsia="Times New Roman" w:hAnsi="Times New Roman" w:cs="Times New Roman"/>
          <w:sz w:val="24"/>
          <w:szCs w:val="24"/>
          <w:lang w:eastAsia="cs-CZ"/>
        </w:rPr>
        <w:t>sociální</w:t>
      </w:r>
      <w:r w:rsidRPr="007E23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služba splňuje stanovené standardy – od kvalifikovaného personálu po hygienické a bezpečnostní požadavky. </w:t>
      </w:r>
      <w:r w:rsidR="00B7292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E2334">
        <w:rPr>
          <w:rFonts w:ascii="Times New Roman" w:eastAsia="Times New Roman" w:hAnsi="Times New Roman" w:cs="Times New Roman"/>
          <w:sz w:val="24"/>
          <w:szCs w:val="24"/>
          <w:lang w:eastAsia="cs-CZ"/>
        </w:rPr>
        <w:t>U neregistrovaných domů však tato záruka chybí. Výsledek? Řada rizik, která mohou mít pro obyvatele</w:t>
      </w:r>
      <w:r w:rsidR="00B729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odkázané na pomoc druhých</w:t>
      </w:r>
      <w:r w:rsidRPr="007E23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závažné důsledky. Zde je přehled těch hlavních</w:t>
      </w:r>
      <w:r w:rsidR="00D21263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uvádí ve své zprávě ze systematických návštěv v ubytovacích zařízení poskytující péči bez oprávnění Veřejný ochránce práv (r. 2015)</w:t>
      </w:r>
      <w:r w:rsidRPr="007E233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E2334" w:rsidRPr="007E2334" w:rsidRDefault="007E2334" w:rsidP="007E233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E233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Hlavní rizika neregistrovaných pečovatelských domů:</w:t>
      </w:r>
    </w:p>
    <w:p w:rsidR="007E2334" w:rsidRPr="007E2334" w:rsidRDefault="007E2334" w:rsidP="007E23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33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Nevhodné prostředí a zvýšené riziko úrazů</w:t>
      </w:r>
    </w:p>
    <w:p w:rsidR="007E2334" w:rsidRPr="007E2334" w:rsidRDefault="007E2334" w:rsidP="007E233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334">
        <w:rPr>
          <w:rFonts w:ascii="Times New Roman" w:eastAsia="Times New Roman" w:hAnsi="Times New Roman" w:cs="Times New Roman"/>
          <w:sz w:val="24"/>
          <w:szCs w:val="24"/>
          <w:lang w:eastAsia="cs-CZ"/>
        </w:rPr>
        <w:t>Většina těchto zařízení není kolaudována pro potřeby seniorů. Často nejsou bezbariérová, chybí označení prostorů, což může být zvlášť nebezpečné pro klienty s demencí. Absence signalizačního zařízení také zvyšuje riziko, že pomoc dorazí pozdě.</w:t>
      </w:r>
      <w:r w:rsidR="00B729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Extrémní riziko hrozí v případě požáru či jiné živelné katastrofy.</w:t>
      </w:r>
    </w:p>
    <w:p w:rsidR="007E2334" w:rsidRPr="007E2334" w:rsidRDefault="007E2334" w:rsidP="007E23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33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Chybějící soukromí a nedůstojné podmínky</w:t>
      </w:r>
    </w:p>
    <w:p w:rsidR="007E2334" w:rsidRPr="007E2334" w:rsidRDefault="007E2334" w:rsidP="007E233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334">
        <w:rPr>
          <w:rFonts w:ascii="Times New Roman" w:eastAsia="Times New Roman" w:hAnsi="Times New Roman" w:cs="Times New Roman"/>
          <w:sz w:val="24"/>
          <w:szCs w:val="24"/>
          <w:lang w:eastAsia="cs-CZ"/>
        </w:rPr>
        <w:t>Mnoho klientů je umístěno na přeplněných pokojích, často bez možnosti soukromí i při provádění hygieny. Tato praxe nejenže podkopává důstojnost seniorů, ale přispívá také k šíření nepříjemných zápachů a nečistoty.</w:t>
      </w:r>
    </w:p>
    <w:p w:rsidR="007E2334" w:rsidRPr="007E2334" w:rsidRDefault="007E2334" w:rsidP="007E23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33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Nedostatečná výživa a dehydratace</w:t>
      </w:r>
    </w:p>
    <w:p w:rsidR="007E2334" w:rsidRPr="007E2334" w:rsidRDefault="007E2334" w:rsidP="007E233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334">
        <w:rPr>
          <w:rFonts w:ascii="Times New Roman" w:eastAsia="Times New Roman" w:hAnsi="Times New Roman" w:cs="Times New Roman"/>
          <w:sz w:val="24"/>
          <w:szCs w:val="24"/>
          <w:lang w:eastAsia="cs-CZ"/>
        </w:rPr>
        <w:t>U jídla se často nedbá na individuální potřeby klientů, ať už jde o nutriční hodnoty nebo konzistenci. Mnozí tak trpí podvýživou</w:t>
      </w:r>
      <w:r w:rsidR="00B7292B">
        <w:rPr>
          <w:rFonts w:ascii="Times New Roman" w:eastAsia="Times New Roman" w:hAnsi="Times New Roman" w:cs="Times New Roman"/>
          <w:sz w:val="24"/>
          <w:szCs w:val="24"/>
          <w:lang w:eastAsia="cs-CZ"/>
        </w:rPr>
        <w:t>, malnutricí</w:t>
      </w:r>
      <w:r w:rsidRPr="007E23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dehydratací, což může být pro starší a nemocné osoby život ohrožující.</w:t>
      </w:r>
    </w:p>
    <w:p w:rsidR="007E2334" w:rsidRPr="007E2334" w:rsidRDefault="007E2334" w:rsidP="007E23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33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Neodborná péče o zdraví</w:t>
      </w:r>
    </w:p>
    <w:p w:rsidR="007E2334" w:rsidRPr="007E2334" w:rsidRDefault="007E2334" w:rsidP="007E233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3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klienty se mnohdy stará nekvalifikovaný personál, který nedokáže reagovat na zdravotní potřeby jednotlivců. Nesprávné podávání léků, </w:t>
      </w:r>
      <w:proofErr w:type="spellStart"/>
      <w:r w:rsidRPr="007E2334">
        <w:rPr>
          <w:rFonts w:ascii="Times New Roman" w:eastAsia="Times New Roman" w:hAnsi="Times New Roman" w:cs="Times New Roman"/>
          <w:sz w:val="24"/>
          <w:szCs w:val="24"/>
          <w:lang w:eastAsia="cs-CZ"/>
        </w:rPr>
        <w:t>expirace</w:t>
      </w:r>
      <w:proofErr w:type="spellEnd"/>
      <w:r w:rsidRPr="007E23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léčiv nebo nedostatek ošetřovatelské péče mohou ohrozit zdraví obyvatel.</w:t>
      </w:r>
    </w:p>
    <w:p w:rsidR="007E2334" w:rsidRPr="007E2334" w:rsidRDefault="007E2334" w:rsidP="007E23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33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Neodborná sociální péče</w:t>
      </w:r>
    </w:p>
    <w:p w:rsidR="007E2334" w:rsidRPr="007E2334" w:rsidRDefault="007E2334" w:rsidP="007E233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334">
        <w:rPr>
          <w:rFonts w:ascii="Times New Roman" w:eastAsia="Times New Roman" w:hAnsi="Times New Roman" w:cs="Times New Roman"/>
          <w:sz w:val="24"/>
          <w:szCs w:val="24"/>
          <w:lang w:eastAsia="cs-CZ"/>
        </w:rPr>
        <w:t>Kvůli nedostatečnému školení personálu může docházet k závažným pochybením – např. absence polohování klientů vede k bolestivým dekubitům. Rovněž péče o hygienu je často nedostatečná, což snižuje kvalitu života obyvatel.</w:t>
      </w:r>
    </w:p>
    <w:p w:rsidR="007E2334" w:rsidRPr="007E2334" w:rsidRDefault="007E2334" w:rsidP="007E23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33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Nejasné hospodaření s penězi a riziko zneužití</w:t>
      </w:r>
    </w:p>
    <w:p w:rsidR="007E2334" w:rsidRPr="007E2334" w:rsidRDefault="007E2334" w:rsidP="007E233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334">
        <w:rPr>
          <w:rFonts w:ascii="Times New Roman" w:eastAsia="Times New Roman" w:hAnsi="Times New Roman" w:cs="Times New Roman"/>
          <w:sz w:val="24"/>
          <w:szCs w:val="24"/>
          <w:lang w:eastAsia="cs-CZ"/>
        </w:rPr>
        <w:t>Neregistrované domy často nemají transparentní systém nakládání s financemi klientů. Chybí vyúčtování, a někteří obyvatelé mohou být vystaveni riziku zneužití svých financí nebo dokladů. V minulosti byly zaznamenány případy podvodných úvěrů či převodů majetku.</w:t>
      </w:r>
    </w:p>
    <w:p w:rsidR="007E2334" w:rsidRPr="007E2334" w:rsidRDefault="007E2334" w:rsidP="007E233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E233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Jak se vyhnout rizikům?</w:t>
      </w:r>
    </w:p>
    <w:p w:rsidR="007E2334" w:rsidRPr="007E2334" w:rsidRDefault="007E2334" w:rsidP="00A135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3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potřebujete pro své blízké zajistit péči, je vhodné zvážit několik možností. Existují </w:t>
      </w:r>
      <w:r w:rsidRPr="007E233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terénní pečovatelské služby</w:t>
      </w:r>
      <w:r w:rsidRPr="007E2334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mohou péči zajišťovat přímo u klienta doma.</w:t>
      </w:r>
      <w:r w:rsidRPr="00414C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1355D" w:rsidRPr="00414C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Ta tam je </w:t>
      </w:r>
      <w:r w:rsidR="00A1355D" w:rsidRPr="00414C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doba, kdy pečovatelská služba rozvážela obědy a zajišťovala nákupy či úklidy. Jejím prvořadým cílem je v dnešní době pomoci rodině zajistit péči tak, aby mohla své blízké </w:t>
      </w:r>
      <w:proofErr w:type="spellStart"/>
      <w:r w:rsidR="00A1355D" w:rsidRPr="00414C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opečovávat</w:t>
      </w:r>
      <w:proofErr w:type="spellEnd"/>
      <w:r w:rsidR="00A1355D" w:rsidRPr="00414C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také dochovat doma. Převládá zajištění hygieny, péče na lůžku apod.</w:t>
      </w:r>
      <w:r w:rsidR="00A1355D">
        <w:rPr>
          <w:rFonts w:ascii="Times New Roman" w:hAnsi="Times New Roman" w:cs="Times New Roman"/>
          <w:color w:val="000000"/>
          <w:szCs w:val="27"/>
          <w:shd w:val="clear" w:color="auto" w:fill="FFFFFF"/>
        </w:rPr>
        <w:t xml:space="preserve"> </w:t>
      </w:r>
      <w:r w:rsidRPr="007E2334">
        <w:rPr>
          <w:rFonts w:ascii="Times New Roman" w:eastAsia="Times New Roman" w:hAnsi="Times New Roman" w:cs="Times New Roman"/>
          <w:sz w:val="24"/>
          <w:szCs w:val="24"/>
          <w:lang w:eastAsia="cs-CZ"/>
        </w:rPr>
        <w:t>Rodiny tak mají jistotu, že je o jejich blízké postaráno odborně a v prostředí, kde se cítí bezpečně.</w:t>
      </w:r>
    </w:p>
    <w:p w:rsidR="007E2334" w:rsidRPr="007E2334" w:rsidRDefault="007E2334" w:rsidP="00A135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3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případě, že je nezbytná pobytová péče, vždy vybírejte mezi registrovanými poskytovateli. </w:t>
      </w:r>
      <w:r w:rsidR="00A135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Nemusíte se zaměřovat pouze na Kyjov, zkoušejte i další regiony v Jihomoravském kraji. </w:t>
      </w:r>
      <w:r w:rsidRPr="007E2334">
        <w:rPr>
          <w:rFonts w:ascii="Times New Roman" w:eastAsia="Times New Roman" w:hAnsi="Times New Roman" w:cs="Times New Roman"/>
          <w:sz w:val="24"/>
          <w:szCs w:val="24"/>
          <w:lang w:eastAsia="cs-CZ"/>
        </w:rPr>
        <w:t>Tyto služby podléhají kontrolám a standardům, které zajišťují kvalitu a bezpečnost.</w:t>
      </w:r>
    </w:p>
    <w:p w:rsidR="007E2334" w:rsidRDefault="007E2334" w:rsidP="00A135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334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však nemáte jinou možnost a rozhodnete se pro neregistrovanou službu, buďte velmi obezřetní. Sledujte podmínky péče a v případě jakýchkoli pochybností se obraťte na příslušný odbor sociálních věcí, který vám může poradit s dalším postupem.</w:t>
      </w:r>
    </w:p>
    <w:p w:rsidR="00A1355D" w:rsidRPr="00414CE4" w:rsidRDefault="00A1355D" w:rsidP="00A1355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14C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Kompetentním orgánem, který neregistrované služby poskytované na Kyjovsku řeší, je Jihomoravský kraj, odbor sociálních věcí. V případě porušování práv se můžete také obrátit na Veřejného ochránce práv na emailovou adresu: </w:t>
      </w:r>
      <w:hyperlink r:id="rId5" w:history="1">
        <w:r w:rsidRPr="00414CE4">
          <w:rPr>
            <w:rStyle w:val="Hypertextovodkaz"/>
            <w:rFonts w:ascii="Times New Roman" w:hAnsi="Times New Roman" w:cs="Times New Roman"/>
            <w:sz w:val="24"/>
            <w:szCs w:val="24"/>
            <w:shd w:val="clear" w:color="auto" w:fill="FFFFFF"/>
          </w:rPr>
          <w:t>neregistry@ochrance.cz</w:t>
        </w:r>
      </w:hyperlink>
      <w:r w:rsidRPr="00414C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Podnět na přezkum může být směřován také na Policii </w:t>
      </w:r>
      <w:proofErr w:type="gramStart"/>
      <w:r w:rsidRPr="00414C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ČR</w:t>
      </w:r>
      <w:proofErr w:type="gramEnd"/>
      <w:r w:rsidRPr="00414C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to v případě prověření, zda nemohlo dojít ke spáchání trestného</w:t>
      </w:r>
      <w:r w:rsidR="00414C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C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činu</w:t>
      </w:r>
      <w:r w:rsidR="00414C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C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(§ 198 týrání svěřené osoby, § 148 ublížení na zdraví z nedbalosti, § 171 omezování osobní svobody, § 181 poškození vizích práv aj.).</w:t>
      </w:r>
    </w:p>
    <w:p w:rsidR="00A1355D" w:rsidRPr="00414CE4" w:rsidRDefault="007E2334" w:rsidP="00414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334">
        <w:rPr>
          <w:rFonts w:ascii="Times New Roman" w:eastAsia="Times New Roman" w:hAnsi="Times New Roman" w:cs="Times New Roman"/>
          <w:sz w:val="24"/>
          <w:szCs w:val="24"/>
          <w:lang w:eastAsia="cs-CZ"/>
        </w:rPr>
        <w:t>Pečovat o důstojnost a bezpečí seniorů je zodpovědnost, kterou bychom neměli brát na lehkou váhu.</w:t>
      </w:r>
      <w:bookmarkStart w:id="0" w:name="_GoBack"/>
      <w:bookmarkEnd w:id="0"/>
    </w:p>
    <w:p w:rsidR="00A1355D" w:rsidRDefault="00A1355D" w:rsidP="00A1355D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7"/>
          <w:shd w:val="clear" w:color="auto" w:fill="FFFFFF"/>
        </w:rPr>
      </w:pPr>
    </w:p>
    <w:p w:rsidR="00A1355D" w:rsidRPr="00414CE4" w:rsidRDefault="00A1355D" w:rsidP="00A135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14C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Bc. Marcela Prchalová, DiS.</w:t>
      </w:r>
    </w:p>
    <w:p w:rsidR="00A1355D" w:rsidRPr="00414CE4" w:rsidRDefault="00A1355D" w:rsidP="00A135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14C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odbor sociálních věcí </w:t>
      </w:r>
      <w:proofErr w:type="spellStart"/>
      <w:r w:rsidRPr="00414C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MěÚ</w:t>
      </w:r>
      <w:proofErr w:type="spellEnd"/>
      <w:r w:rsidRPr="00414C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Kyjov</w:t>
      </w:r>
    </w:p>
    <w:p w:rsidR="00FA61FC" w:rsidRDefault="00FA61FC"/>
    <w:sectPr w:rsidR="00FA6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B2C04"/>
    <w:multiLevelType w:val="multilevel"/>
    <w:tmpl w:val="AEA44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334"/>
    <w:rsid w:val="00414CE4"/>
    <w:rsid w:val="007E2334"/>
    <w:rsid w:val="00A1355D"/>
    <w:rsid w:val="00B7292B"/>
    <w:rsid w:val="00D21263"/>
    <w:rsid w:val="00FA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F3E93"/>
  <w15:chartTrackingRefBased/>
  <w15:docId w15:val="{0C165ADA-C07B-4B81-807D-E12530D8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7E23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7E23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7E233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E233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E2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E233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2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33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135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1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registry@ochran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Prchalová</dc:creator>
  <cp:keywords/>
  <dc:description/>
  <cp:lastModifiedBy>Obec Zeravice</cp:lastModifiedBy>
  <cp:revision>2</cp:revision>
  <cp:lastPrinted>2024-11-13T11:09:00Z</cp:lastPrinted>
  <dcterms:created xsi:type="dcterms:W3CDTF">2024-11-15T07:41:00Z</dcterms:created>
  <dcterms:modified xsi:type="dcterms:W3CDTF">2024-11-15T07:41:00Z</dcterms:modified>
</cp:coreProperties>
</file>